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CE" w:rsidRDefault="00A666AF">
      <w:pPr>
        <w:pStyle w:val="Nadpis8"/>
        <w:ind w:left="2126" w:hanging="2126"/>
        <w:rPr>
          <w:b w:val="0"/>
        </w:rPr>
      </w:pPr>
      <w:r>
        <w:rPr>
          <w:b w:val="0"/>
        </w:rPr>
        <w:t xml:space="preserve"> </w:t>
      </w:r>
    </w:p>
    <w:p w:rsidR="00224ECE" w:rsidRDefault="00224ECE"/>
    <w:p w:rsidR="00224ECE" w:rsidRDefault="00224ECE"/>
    <w:p w:rsidR="00224ECE" w:rsidRDefault="00224ECE"/>
    <w:p w:rsidR="00224ECE" w:rsidRDefault="00224ECE"/>
    <w:p w:rsidR="00224ECE" w:rsidRDefault="00224ECE">
      <w:pPr>
        <w:pStyle w:val="Nadpis3"/>
        <w:spacing w:before="0" w:after="0" w:line="288" w:lineRule="auto"/>
      </w:pPr>
    </w:p>
    <w:p w:rsidR="00224ECE" w:rsidRDefault="00224ECE">
      <w:pPr>
        <w:pStyle w:val="Nadpis3"/>
        <w:spacing w:before="0" w:after="0" w:line="288" w:lineRule="auto"/>
      </w:pPr>
    </w:p>
    <w:p w:rsidR="00224ECE" w:rsidRDefault="00224ECE"/>
    <w:p w:rsidR="00224ECE" w:rsidRDefault="00224ECE"/>
    <w:p w:rsidR="00E51866" w:rsidRDefault="00E51866"/>
    <w:p w:rsidR="00EB1FAF" w:rsidRDefault="00EB1FAF"/>
    <w:p w:rsidR="00224ECE" w:rsidRDefault="00224ECE"/>
    <w:p w:rsidR="006B3840" w:rsidRDefault="00BD6C81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15pt;margin-top:9.6pt;width:463.95pt;height:290.95pt;z-index:251656192" stroked="f">
            <v:textbox style="mso-next-textbox:#_x0000_s1033">
              <w:txbxContent>
                <w:p w:rsidR="00BD60A6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Objednatel:</w:t>
                  </w:r>
                  <w:r>
                    <w:tab/>
                  </w:r>
                  <w:r>
                    <w:rPr>
                      <w:b/>
                    </w:rPr>
                    <w:t>Ostravská univerzita v Ostravě, Dvořákova 7</w:t>
                  </w:r>
                </w:p>
                <w:p w:rsidR="00BD60A6" w:rsidRPr="00A04EF2" w:rsidRDefault="00BD60A6" w:rsidP="00A04EF2">
                  <w:pPr>
                    <w:rPr>
                      <w:b/>
                      <w:sz w:val="28"/>
                      <w:szCs w:val="28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A04EF2">
                    <w:rPr>
                      <w:b/>
                      <w:sz w:val="28"/>
                      <w:szCs w:val="28"/>
                    </w:rPr>
                    <w:t>701 03 Ostrava</w:t>
                  </w:r>
                </w:p>
                <w:p w:rsidR="00BD60A6" w:rsidRDefault="00BD60A6" w:rsidP="00A04EF2">
                  <w:pPr>
                    <w:tabs>
                      <w:tab w:val="left" w:pos="2127"/>
                    </w:tabs>
                  </w:pPr>
                </w:p>
                <w:p w:rsidR="00BD60A6" w:rsidRPr="005810DD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ind w:left="2160" w:hanging="2160"/>
                    <w:rPr>
                      <w:b/>
                    </w:rPr>
                  </w:pPr>
                  <w:r>
                    <w:t>Stavba:</w:t>
                  </w:r>
                  <w:r>
                    <w:rPr>
                      <w:b/>
                    </w:rPr>
                    <w:tab/>
                    <w:t>Lékařská fakulta OU v Ostravě a Centrum interdisciplinárních medicínských technologií Ostrava</w:t>
                  </w:r>
                  <w:r w:rsidRPr="005810D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              </w:t>
                  </w:r>
                </w:p>
                <w:p w:rsidR="00BD60A6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</w:pPr>
                </w:p>
                <w:p w:rsidR="00BD60A6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Část:</w:t>
                  </w:r>
                  <w:r>
                    <w:tab/>
                  </w:r>
                  <w:r>
                    <w:rPr>
                      <w:b/>
                    </w:rPr>
                    <w:t xml:space="preserve">Centrum interdisciplinárních medicínských </w:t>
                  </w:r>
                </w:p>
                <w:p w:rsidR="00BD60A6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rPr>
                      <w:b/>
                    </w:rPr>
                    <w:tab/>
                    <w:t>technologií Ostrava</w:t>
                  </w:r>
                </w:p>
                <w:p w:rsidR="00BD60A6" w:rsidRDefault="00BD60A6" w:rsidP="00A04EF2"/>
                <w:p w:rsidR="00BD60A6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Objekt:</w:t>
                  </w:r>
                  <w:r>
                    <w:tab/>
                  </w:r>
                  <w:r>
                    <w:rPr>
                      <w:b/>
                    </w:rPr>
                    <w:t>SO 01B – Objekt IMTO</w:t>
                  </w:r>
                </w:p>
                <w:p w:rsidR="00BD60A6" w:rsidRDefault="00BD60A6" w:rsidP="00A04EF2"/>
                <w:p w:rsidR="00423F44" w:rsidRDefault="00BD60A6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Dílčí objekt:</w:t>
                  </w:r>
                  <w:r>
                    <w:tab/>
                  </w:r>
                  <w:r>
                    <w:rPr>
                      <w:b/>
                    </w:rPr>
                    <w:t>DSO 01B.5 – INTERIÉR</w:t>
                  </w:r>
                  <w:r w:rsidR="00423F44">
                    <w:rPr>
                      <w:b/>
                    </w:rPr>
                    <w:t xml:space="preserve"> </w:t>
                  </w:r>
                </w:p>
                <w:p w:rsidR="00BD60A6" w:rsidRDefault="00423F4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rPr>
                      <w:b/>
                    </w:rPr>
                    <w:tab/>
                    <w:t>část 2</w:t>
                  </w:r>
                </w:p>
                <w:p w:rsidR="00BD60A6" w:rsidRDefault="00BD60A6" w:rsidP="00CD4FA4"/>
                <w:p w:rsidR="00BD60A6" w:rsidRPr="00BD60A6" w:rsidRDefault="00BD60A6" w:rsidP="00E51866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 w:rsidRPr="00BD60A6">
                    <w:t>Stupeň:</w:t>
                  </w:r>
                  <w:r w:rsidRPr="00BD60A6">
                    <w:tab/>
                  </w:r>
                  <w:r>
                    <w:rPr>
                      <w:b/>
                    </w:rPr>
                    <w:t>DPS</w:t>
                  </w:r>
                </w:p>
                <w:p w:rsidR="00BD60A6" w:rsidRPr="00A04EF2" w:rsidRDefault="00BD60A6" w:rsidP="00A04EF2"/>
                <w:p w:rsidR="00BD60A6" w:rsidRPr="00A04EF2" w:rsidRDefault="00BD60A6" w:rsidP="00A04EF2"/>
              </w:txbxContent>
            </v:textbox>
          </v:shape>
        </w:pict>
      </w:r>
    </w:p>
    <w:p w:rsidR="00224ECE" w:rsidRDefault="00224ECE"/>
    <w:p w:rsidR="00224ECE" w:rsidRDefault="00224ECE"/>
    <w:p w:rsidR="00224ECE" w:rsidRPr="00A04EF2" w:rsidRDefault="00224ECE">
      <w:pPr>
        <w:pStyle w:val="Nadpis3"/>
        <w:spacing w:before="0" w:after="0" w:line="288" w:lineRule="auto"/>
        <w:rPr>
          <w:b/>
        </w:rPr>
      </w:pPr>
    </w:p>
    <w:p w:rsidR="00A04EF2" w:rsidRPr="00A04EF2" w:rsidRDefault="00A04EF2">
      <w:pPr>
        <w:pStyle w:val="Nadpis3"/>
        <w:spacing w:before="0" w:after="0" w:line="288" w:lineRule="auto"/>
        <w:rPr>
          <w:b/>
        </w:rPr>
      </w:pPr>
    </w:p>
    <w:p w:rsidR="00A04EF2" w:rsidRDefault="00A04EF2">
      <w:pPr>
        <w:pStyle w:val="Nadpis3"/>
        <w:spacing w:before="0" w:after="0" w:line="288" w:lineRule="auto"/>
      </w:pPr>
    </w:p>
    <w:p w:rsidR="00E51866" w:rsidRDefault="00E51866" w:rsidP="00E51866"/>
    <w:p w:rsidR="00E51866" w:rsidRDefault="00E51866" w:rsidP="00E51866"/>
    <w:p w:rsidR="00E51866" w:rsidRDefault="00E51866" w:rsidP="00E51866"/>
    <w:p w:rsidR="00E51866" w:rsidRDefault="00E51866" w:rsidP="00E51866"/>
    <w:p w:rsidR="00A04EF2" w:rsidRDefault="00A04EF2">
      <w:pPr>
        <w:pStyle w:val="Nadpis3"/>
        <w:spacing w:before="0" w:after="0" w:line="288" w:lineRule="auto"/>
      </w:pPr>
    </w:p>
    <w:p w:rsidR="00E51866" w:rsidRPr="00E51866" w:rsidRDefault="00E51866" w:rsidP="00E51866"/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487BB6" w:rsidRDefault="00487BB6" w:rsidP="00487BB6"/>
    <w:p w:rsidR="00487BB6" w:rsidRDefault="00487BB6" w:rsidP="00487BB6"/>
    <w:p w:rsidR="00487BB6" w:rsidRDefault="00487BB6" w:rsidP="00487BB6"/>
    <w:p w:rsidR="00487BB6" w:rsidRDefault="00487BB6" w:rsidP="00487BB6"/>
    <w:p w:rsidR="006B3840" w:rsidRDefault="006B3840" w:rsidP="00487BB6"/>
    <w:p w:rsidR="006B3840" w:rsidRPr="00487BB6" w:rsidRDefault="006B3840" w:rsidP="00487BB6"/>
    <w:p w:rsidR="00224ECE" w:rsidRPr="00BD60A6" w:rsidRDefault="00224ECE">
      <w:pPr>
        <w:pStyle w:val="Nadpis3"/>
        <w:spacing w:before="0" w:after="0" w:line="288" w:lineRule="auto"/>
      </w:pPr>
      <w:r w:rsidRPr="00BD60A6">
        <w:t>Datum:</w:t>
      </w:r>
      <w:r w:rsidRPr="00BD60A6">
        <w:tab/>
      </w:r>
      <w:r w:rsidRPr="00BD60A6">
        <w:tab/>
      </w:r>
      <w:r w:rsidR="00BD60A6">
        <w:t>04/2011</w:t>
      </w:r>
    </w:p>
    <w:p w:rsidR="00224ECE" w:rsidRPr="00BD60A6" w:rsidRDefault="00224ECE" w:rsidP="00BD60A6">
      <w:pPr>
        <w:pStyle w:val="Nadpis3"/>
        <w:tabs>
          <w:tab w:val="left" w:pos="720"/>
          <w:tab w:val="left" w:pos="1440"/>
          <w:tab w:val="left" w:pos="2160"/>
          <w:tab w:val="left" w:pos="2880"/>
          <w:tab w:val="left" w:pos="3416"/>
        </w:tabs>
        <w:spacing w:before="0" w:after="0" w:line="288" w:lineRule="auto"/>
      </w:pPr>
      <w:r w:rsidRPr="00BD60A6">
        <w:t>Číslo zakázky:</w:t>
      </w:r>
      <w:r w:rsidRPr="00BD60A6">
        <w:tab/>
      </w:r>
      <w:r w:rsidR="00A221AE" w:rsidRPr="00BD60A6">
        <w:t>39 197</w:t>
      </w:r>
      <w:r w:rsidR="00BD60A6" w:rsidRPr="00BD60A6">
        <w:tab/>
      </w:r>
    </w:p>
    <w:p w:rsidR="00224ECE" w:rsidRPr="00BD60A6" w:rsidRDefault="00224ECE">
      <w:pPr>
        <w:pStyle w:val="Nadpis3"/>
        <w:spacing w:before="0" w:after="0" w:line="288" w:lineRule="auto"/>
      </w:pPr>
      <w:r w:rsidRPr="00BD60A6">
        <w:t>Arch. č.:</w:t>
      </w:r>
      <w:r w:rsidRPr="00BD60A6">
        <w:tab/>
      </w:r>
      <w:r w:rsidRPr="00BD60A6">
        <w:tab/>
      </w:r>
      <w:r w:rsidR="00936CB7" w:rsidRPr="00BD60A6">
        <w:t>PRO</w:t>
      </w:r>
      <w:r w:rsidRPr="00BD60A6">
        <w:t>-SP-</w:t>
      </w:r>
      <w:r w:rsidR="00932085">
        <w:t>6218</w:t>
      </w:r>
      <w:r w:rsidR="00423F44">
        <w:t>_2</w:t>
      </w:r>
    </w:p>
    <w:p w:rsidR="00224ECE" w:rsidRPr="00BD60A6" w:rsidRDefault="00BD6C81">
      <w:pPr>
        <w:pStyle w:val="Nadpis3"/>
        <w:spacing w:before="0" w:after="0" w:line="288" w:lineRule="auto"/>
        <w:sectPr w:rsidR="00224ECE" w:rsidRPr="00BD60A6" w:rsidSect="00423F44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2552" w:right="1134" w:bottom="1701" w:left="1418" w:header="851" w:footer="851" w:gutter="0"/>
          <w:cols w:space="708"/>
          <w:noEndnote/>
          <w:titlePg/>
        </w:sectPr>
      </w:pPr>
      <w:r>
        <w:rPr>
          <w:b/>
          <w:sz w:val="22"/>
        </w:rPr>
        <w:pict>
          <v:line id="_x0000_s1035" style="position:absolute;flip:y;z-index:251657216;mso-position-vertical-relative:page" from="-4.15pt,771.85pt" to="452.15pt,773.05pt">
            <w10:wrap type="topAndBottom" anchory="page"/>
          </v:line>
        </w:pict>
      </w:r>
      <w:r w:rsidR="00104449" w:rsidRPr="00BD60A6">
        <w:t>Patří do:</w:t>
      </w:r>
      <w:r w:rsidR="0024364E" w:rsidRPr="00BD60A6">
        <w:tab/>
      </w:r>
      <w:r w:rsidR="0024364E" w:rsidRPr="00BD60A6">
        <w:tab/>
        <w:t>PRO-SP-</w:t>
      </w:r>
      <w:r w:rsidR="00932085">
        <w:t>6208</w:t>
      </w:r>
    </w:p>
    <w:p w:rsidR="00F07AA9" w:rsidRDefault="00F07AA9" w:rsidP="00413B85">
      <w:pPr>
        <w:tabs>
          <w:tab w:val="left" w:pos="709"/>
          <w:tab w:val="left" w:pos="7230"/>
        </w:tabs>
        <w:spacing w:before="240" w:after="240" w:line="360" w:lineRule="atLeast"/>
        <w:jc w:val="center"/>
        <w:rPr>
          <w:b/>
          <w:sz w:val="28"/>
        </w:rPr>
      </w:pPr>
    </w:p>
    <w:p w:rsidR="00224ECE" w:rsidRDefault="00CD4FA4" w:rsidP="00413B85">
      <w:pPr>
        <w:tabs>
          <w:tab w:val="left" w:pos="709"/>
          <w:tab w:val="left" w:pos="7230"/>
        </w:tabs>
        <w:spacing w:before="240" w:after="240" w:line="360" w:lineRule="atLeast"/>
        <w:jc w:val="center"/>
        <w:rPr>
          <w:b/>
        </w:rPr>
      </w:pPr>
      <w:r>
        <w:rPr>
          <w:b/>
          <w:sz w:val="28"/>
        </w:rPr>
        <w:t>SEZNAM</w:t>
      </w:r>
      <w:r w:rsidR="006F1B33">
        <w:rPr>
          <w:b/>
          <w:sz w:val="28"/>
        </w:rPr>
        <w:t xml:space="preserve"> </w:t>
      </w:r>
      <w:r>
        <w:rPr>
          <w:b/>
          <w:sz w:val="28"/>
        </w:rPr>
        <w:t>PŘÍLOH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noProof w:val="0"/>
          <w:szCs w:val="24"/>
        </w:rPr>
        <w:t>0.</w:t>
      </w:r>
      <w:r w:rsidRPr="00BD60A6">
        <w:rPr>
          <w:noProof w:val="0"/>
          <w:szCs w:val="24"/>
        </w:rPr>
        <w:tab/>
        <w:t>Seznam příloh</w:t>
      </w:r>
      <w:r w:rsidRPr="00BD60A6">
        <w:rPr>
          <w:noProof w:val="0"/>
          <w:szCs w:val="24"/>
        </w:rPr>
        <w:tab/>
      </w:r>
      <w:r w:rsidRPr="00BD60A6">
        <w:rPr>
          <w:b/>
          <w:noProof w:val="0"/>
        </w:rPr>
        <w:t>PRO-SP</w:t>
      </w:r>
      <w:r w:rsidRPr="00BD60A6">
        <w:rPr>
          <w:b/>
          <w:szCs w:val="24"/>
        </w:rPr>
        <w:t xml:space="preserve"> – </w:t>
      </w:r>
      <w:r w:rsidR="00932085">
        <w:rPr>
          <w:b/>
          <w:szCs w:val="24"/>
        </w:rPr>
        <w:t>6218</w:t>
      </w:r>
      <w:r w:rsidR="00423F44">
        <w:rPr>
          <w:b/>
          <w:szCs w:val="24"/>
        </w:rPr>
        <w:t>_2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szCs w:val="24"/>
        </w:rPr>
        <w:t>1.</w:t>
      </w:r>
      <w:r w:rsidRPr="00BD60A6">
        <w:rPr>
          <w:szCs w:val="24"/>
        </w:rPr>
        <w:tab/>
        <w:t>Technická zpráva</w:t>
      </w:r>
      <w:r w:rsidRPr="00BD60A6">
        <w:rPr>
          <w:b/>
          <w:szCs w:val="24"/>
        </w:rPr>
        <w:tab/>
        <w:t xml:space="preserve">PRO-TZ – </w:t>
      </w:r>
      <w:r w:rsidR="002138CA">
        <w:rPr>
          <w:b/>
          <w:szCs w:val="24"/>
        </w:rPr>
        <w:t>7047</w:t>
      </w:r>
      <w:r w:rsidR="00423F44">
        <w:rPr>
          <w:b/>
          <w:szCs w:val="24"/>
        </w:rPr>
        <w:t>_2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szCs w:val="24"/>
        </w:rPr>
        <w:t>2.</w:t>
      </w:r>
      <w:r w:rsidRPr="00BD60A6">
        <w:rPr>
          <w:szCs w:val="24"/>
        </w:rPr>
        <w:tab/>
        <w:t>Půdorys 1.PP - rozmístění interiérového vybavení</w:t>
      </w:r>
      <w:r w:rsidRPr="00BD60A6">
        <w:rPr>
          <w:b/>
          <w:szCs w:val="24"/>
        </w:rPr>
        <w:tab/>
        <w:t xml:space="preserve">PRO-V0 – </w:t>
      </w:r>
      <w:r w:rsidR="002138CA">
        <w:rPr>
          <w:b/>
          <w:szCs w:val="24"/>
        </w:rPr>
        <w:t>3514</w:t>
      </w:r>
      <w:r w:rsidR="00423F44">
        <w:rPr>
          <w:b/>
          <w:szCs w:val="24"/>
        </w:rPr>
        <w:t>_2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szCs w:val="24"/>
        </w:rPr>
        <w:t>3.</w:t>
      </w:r>
      <w:r w:rsidRPr="00BD60A6">
        <w:rPr>
          <w:szCs w:val="24"/>
        </w:rPr>
        <w:tab/>
        <w:t>Půdorys 1.NP - rozmístění interiérového vybavení</w:t>
      </w:r>
      <w:r w:rsidRPr="00BD60A6">
        <w:rPr>
          <w:szCs w:val="24"/>
        </w:rPr>
        <w:tab/>
      </w:r>
      <w:r w:rsidRPr="00BD60A6">
        <w:rPr>
          <w:b/>
          <w:szCs w:val="24"/>
        </w:rPr>
        <w:t xml:space="preserve">PRO-V0 – </w:t>
      </w:r>
      <w:r w:rsidR="002138CA">
        <w:rPr>
          <w:b/>
          <w:szCs w:val="24"/>
        </w:rPr>
        <w:t>3515</w:t>
      </w:r>
      <w:r w:rsidR="00423F44">
        <w:rPr>
          <w:b/>
          <w:szCs w:val="24"/>
        </w:rPr>
        <w:t>_2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szCs w:val="24"/>
        </w:rPr>
        <w:t>4.</w:t>
      </w:r>
      <w:r w:rsidRPr="00BD60A6">
        <w:rPr>
          <w:szCs w:val="24"/>
        </w:rPr>
        <w:tab/>
        <w:t>Půdorys 2.NP - rozmístění interiérového vybavení</w:t>
      </w:r>
      <w:r w:rsidRPr="00BD60A6">
        <w:rPr>
          <w:szCs w:val="24"/>
        </w:rPr>
        <w:tab/>
      </w:r>
      <w:r w:rsidRPr="00BD60A6">
        <w:rPr>
          <w:b/>
          <w:szCs w:val="24"/>
        </w:rPr>
        <w:t xml:space="preserve">PRO-V0 – </w:t>
      </w:r>
      <w:r w:rsidR="002138CA">
        <w:rPr>
          <w:b/>
          <w:szCs w:val="24"/>
        </w:rPr>
        <w:t>3516</w:t>
      </w:r>
      <w:r w:rsidR="00423F44">
        <w:rPr>
          <w:b/>
          <w:szCs w:val="24"/>
        </w:rPr>
        <w:t>_2</w:t>
      </w:r>
    </w:p>
    <w:p w:rsidR="00DF0112" w:rsidRPr="00BD60A6" w:rsidRDefault="00DF0112" w:rsidP="009D0727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BD60A6">
        <w:rPr>
          <w:b/>
          <w:szCs w:val="24"/>
        </w:rPr>
        <w:t>5.</w:t>
      </w:r>
      <w:r w:rsidRPr="00BD60A6">
        <w:rPr>
          <w:szCs w:val="24"/>
        </w:rPr>
        <w:tab/>
        <w:t>Půdorys 3.NP - rozmístění interiérového vybavení</w:t>
      </w:r>
      <w:r w:rsidRPr="00BD60A6">
        <w:rPr>
          <w:szCs w:val="24"/>
        </w:rPr>
        <w:tab/>
      </w:r>
      <w:r w:rsidRPr="00BD60A6">
        <w:rPr>
          <w:b/>
          <w:szCs w:val="24"/>
        </w:rPr>
        <w:t xml:space="preserve">PRO-V0 – </w:t>
      </w:r>
      <w:r w:rsidR="002138CA">
        <w:rPr>
          <w:b/>
          <w:szCs w:val="24"/>
        </w:rPr>
        <w:t>3517</w:t>
      </w:r>
      <w:r w:rsidR="00423F44">
        <w:rPr>
          <w:b/>
          <w:szCs w:val="24"/>
        </w:rPr>
        <w:t>_2</w:t>
      </w:r>
    </w:p>
    <w:p w:rsidR="00DF0112" w:rsidRPr="00BD60A6" w:rsidRDefault="00423F44" w:rsidP="009D0727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6</w:t>
      </w:r>
      <w:r w:rsidR="00DF0112" w:rsidRPr="00BD60A6">
        <w:rPr>
          <w:b/>
          <w:szCs w:val="24"/>
        </w:rPr>
        <w:t>.</w:t>
      </w:r>
      <w:r w:rsidR="00DF0112" w:rsidRPr="00BD60A6">
        <w:rPr>
          <w:szCs w:val="24"/>
        </w:rPr>
        <w:tab/>
        <w:t>Specifikace interiéru – nábytek volný</w:t>
      </w:r>
      <w:r w:rsidR="00DF0112" w:rsidRPr="00BD60A6">
        <w:rPr>
          <w:szCs w:val="24"/>
        </w:rPr>
        <w:tab/>
      </w:r>
      <w:r w:rsidR="00DF0112" w:rsidRPr="00BD60A6">
        <w:rPr>
          <w:szCs w:val="24"/>
        </w:rPr>
        <w:tab/>
      </w:r>
      <w:r w:rsidR="00DF0112" w:rsidRPr="00BD60A6">
        <w:rPr>
          <w:b/>
          <w:szCs w:val="24"/>
        </w:rPr>
        <w:t>PRO-SM –</w:t>
      </w:r>
      <w:r w:rsidR="00AD6F8F">
        <w:rPr>
          <w:b/>
          <w:szCs w:val="24"/>
        </w:rPr>
        <w:t xml:space="preserve"> </w:t>
      </w:r>
      <w:r w:rsidR="002138CA">
        <w:rPr>
          <w:b/>
          <w:szCs w:val="24"/>
        </w:rPr>
        <w:t>3718</w:t>
      </w:r>
    </w:p>
    <w:p w:rsidR="00DF0112" w:rsidRPr="00BD60A6" w:rsidRDefault="00423F44" w:rsidP="009D0727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7</w:t>
      </w:r>
      <w:r w:rsidR="00DF0112" w:rsidRPr="00BD60A6">
        <w:rPr>
          <w:b/>
          <w:szCs w:val="24"/>
        </w:rPr>
        <w:t>.</w:t>
      </w:r>
      <w:r w:rsidR="00DF0112" w:rsidRPr="00BD60A6">
        <w:rPr>
          <w:szCs w:val="24"/>
        </w:rPr>
        <w:tab/>
        <w:t xml:space="preserve">Specifikace interiéru – </w:t>
      </w:r>
      <w:r>
        <w:rPr>
          <w:szCs w:val="24"/>
        </w:rPr>
        <w:t>O</w:t>
      </w:r>
      <w:r w:rsidR="00C75F63">
        <w:rPr>
          <w:szCs w:val="24"/>
        </w:rPr>
        <w:t>statní vybavení</w:t>
      </w:r>
      <w:r w:rsidR="00C75F63">
        <w:rPr>
          <w:szCs w:val="24"/>
        </w:rPr>
        <w:tab/>
      </w:r>
      <w:r>
        <w:rPr>
          <w:szCs w:val="24"/>
        </w:rPr>
        <w:tab/>
      </w:r>
      <w:r w:rsidR="00DF0112" w:rsidRPr="00BD60A6">
        <w:rPr>
          <w:b/>
          <w:szCs w:val="24"/>
        </w:rPr>
        <w:t>PRO-SM –</w:t>
      </w:r>
      <w:r w:rsidR="00AD6F8F">
        <w:rPr>
          <w:b/>
          <w:szCs w:val="24"/>
        </w:rPr>
        <w:t xml:space="preserve"> </w:t>
      </w:r>
      <w:r w:rsidR="002138CA">
        <w:rPr>
          <w:b/>
          <w:szCs w:val="24"/>
        </w:rPr>
        <w:t>3719</w:t>
      </w:r>
      <w:r>
        <w:rPr>
          <w:b/>
          <w:szCs w:val="24"/>
        </w:rPr>
        <w:t>_2</w:t>
      </w:r>
    </w:p>
    <w:p w:rsidR="0018740B" w:rsidRDefault="00423F44" w:rsidP="009D0727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8</w:t>
      </w:r>
      <w:r w:rsidR="00AD6F8F">
        <w:rPr>
          <w:b/>
          <w:szCs w:val="24"/>
        </w:rPr>
        <w:t xml:space="preserve">. </w:t>
      </w:r>
      <w:r w:rsidR="009D0727">
        <w:rPr>
          <w:b/>
          <w:szCs w:val="24"/>
        </w:rPr>
        <w:tab/>
      </w:r>
      <w:r w:rsidR="00AD6F8F">
        <w:rPr>
          <w:szCs w:val="24"/>
        </w:rPr>
        <w:t>Orientační systém – soupis prvků</w:t>
      </w:r>
      <w:r w:rsidR="00AD6F8F">
        <w:rPr>
          <w:szCs w:val="24"/>
        </w:rPr>
        <w:tab/>
      </w:r>
      <w:r w:rsidR="00AD6F8F">
        <w:rPr>
          <w:szCs w:val="24"/>
        </w:rPr>
        <w:tab/>
      </w:r>
      <w:r w:rsidR="00AD6F8F" w:rsidRPr="006F3858">
        <w:rPr>
          <w:b/>
          <w:szCs w:val="24"/>
        </w:rPr>
        <w:t>PRO-SM –</w:t>
      </w:r>
      <w:r w:rsidR="00AD6F8F">
        <w:rPr>
          <w:b/>
          <w:szCs w:val="24"/>
        </w:rPr>
        <w:t xml:space="preserve"> 3818</w:t>
      </w:r>
    </w:p>
    <w:p w:rsidR="009D0727" w:rsidRDefault="009D0727" w:rsidP="009D0727">
      <w:pPr>
        <w:tabs>
          <w:tab w:val="left" w:pos="426"/>
          <w:tab w:val="left" w:pos="4839"/>
          <w:tab w:val="left" w:pos="7230"/>
        </w:tabs>
        <w:spacing w:line="276" w:lineRule="auto"/>
        <w:rPr>
          <w:szCs w:val="24"/>
        </w:rPr>
      </w:pPr>
      <w:bookmarkStart w:id="0" w:name="_GoBack"/>
      <w:r>
        <w:rPr>
          <w:b/>
          <w:szCs w:val="24"/>
        </w:rPr>
        <w:t>9</w:t>
      </w:r>
      <w:r>
        <w:rPr>
          <w:b/>
          <w:szCs w:val="24"/>
        </w:rPr>
        <w:t>.</w:t>
      </w:r>
      <w:r>
        <w:rPr>
          <w:b/>
          <w:szCs w:val="24"/>
        </w:rPr>
        <w:tab/>
      </w:r>
      <w:r>
        <w:rPr>
          <w:szCs w:val="24"/>
        </w:rPr>
        <w:t>Rozpočet interiéru – nábytek volný</w:t>
      </w:r>
      <w:r>
        <w:rPr>
          <w:szCs w:val="24"/>
        </w:rPr>
        <w:tab/>
      </w:r>
      <w:r>
        <w:rPr>
          <w:szCs w:val="24"/>
        </w:rPr>
        <w:tab/>
      </w:r>
    </w:p>
    <w:p w:rsidR="009D0727" w:rsidRPr="0018740B" w:rsidRDefault="009D0727" w:rsidP="009D0727">
      <w:pPr>
        <w:tabs>
          <w:tab w:val="left" w:pos="426"/>
          <w:tab w:val="left" w:pos="4839"/>
          <w:tab w:val="left" w:pos="7230"/>
        </w:tabs>
        <w:spacing w:line="276" w:lineRule="auto"/>
        <w:rPr>
          <w:szCs w:val="24"/>
        </w:rPr>
      </w:pPr>
      <w:r>
        <w:rPr>
          <w:b/>
          <w:szCs w:val="24"/>
        </w:rPr>
        <w:t>1</w:t>
      </w:r>
      <w:r>
        <w:rPr>
          <w:b/>
          <w:szCs w:val="24"/>
        </w:rPr>
        <w:t>0</w:t>
      </w:r>
      <w:r>
        <w:rPr>
          <w:b/>
          <w:szCs w:val="24"/>
        </w:rPr>
        <w:t>.</w:t>
      </w:r>
      <w:r>
        <w:rPr>
          <w:b/>
          <w:szCs w:val="24"/>
        </w:rPr>
        <w:tab/>
      </w:r>
      <w:r>
        <w:rPr>
          <w:szCs w:val="24"/>
        </w:rPr>
        <w:t>Rozpočet interiéru – ostatní vybavení</w:t>
      </w:r>
      <w:bookmarkEnd w:id="0"/>
      <w:r>
        <w:rPr>
          <w:szCs w:val="24"/>
        </w:rPr>
        <w:tab/>
      </w:r>
    </w:p>
    <w:p w:rsidR="00DF0112" w:rsidRPr="00BD60A6" w:rsidRDefault="00DF0112" w:rsidP="00B55153">
      <w:pPr>
        <w:tabs>
          <w:tab w:val="left" w:pos="284"/>
          <w:tab w:val="left" w:pos="851"/>
          <w:tab w:val="left" w:pos="4839"/>
          <w:tab w:val="left" w:pos="7230"/>
        </w:tabs>
        <w:spacing w:line="276" w:lineRule="auto"/>
        <w:rPr>
          <w:szCs w:val="24"/>
        </w:rPr>
      </w:pPr>
      <w:r w:rsidRPr="00BD60A6">
        <w:rPr>
          <w:b/>
          <w:szCs w:val="24"/>
        </w:rPr>
        <w:tab/>
      </w:r>
      <w:r w:rsidRPr="00BD60A6">
        <w:rPr>
          <w:b/>
          <w:szCs w:val="24"/>
        </w:rPr>
        <w:tab/>
      </w:r>
    </w:p>
    <w:p w:rsidR="006F1B33" w:rsidRPr="0097242D" w:rsidRDefault="006F1B33" w:rsidP="00F07AA9">
      <w:pPr>
        <w:tabs>
          <w:tab w:val="left" w:pos="426"/>
          <w:tab w:val="left" w:pos="1134"/>
          <w:tab w:val="left" w:pos="2136"/>
          <w:tab w:val="left" w:pos="2496"/>
        </w:tabs>
        <w:suppressAutoHyphens/>
        <w:spacing w:line="276" w:lineRule="auto"/>
        <w:rPr>
          <w:rFonts w:cs="Arial"/>
          <w:szCs w:val="24"/>
          <w:lang w:eastAsia="ar-SA"/>
        </w:rPr>
      </w:pPr>
    </w:p>
    <w:p w:rsidR="00CF1CB6" w:rsidRPr="00CF1CB6" w:rsidRDefault="00BD6C81" w:rsidP="00A221AE">
      <w:pPr>
        <w:tabs>
          <w:tab w:val="left" w:pos="426"/>
          <w:tab w:val="left" w:pos="1134"/>
        </w:tabs>
        <w:spacing w:line="288" w:lineRule="auto"/>
        <w:rPr>
          <w:sz w:val="22"/>
        </w:rPr>
      </w:pPr>
      <w:r>
        <w:rPr>
          <w:b/>
          <w:sz w:val="22"/>
        </w:rPr>
        <w:pict>
          <v:shape id="_x0000_s1039" type="#_x0000_t202" style="position:absolute;margin-left:-1.25pt;margin-top:10.85pt;width:401.7pt;height:241.65pt;z-index:251659264" strokecolor="white" strokeweight=".5pt">
            <v:fill color2="#308298"/>
            <v:shadow type="perspective" color="#205867" offset="1pt" offset2="-3pt"/>
            <v:textbox style="mso-next-textbox:#_x0000_s1039">
              <w:txbxContent>
                <w:p w:rsidR="00BD60A6" w:rsidRPr="00A221AE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Objednatel: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Ostravská univerzita v Ostravě, Dvořákova 7</w:t>
                  </w:r>
                </w:p>
                <w:p w:rsidR="00BD60A6" w:rsidRPr="00A221AE" w:rsidRDefault="00BD60A6" w:rsidP="005877CE">
                  <w:pPr>
                    <w:tabs>
                      <w:tab w:val="left" w:pos="1843"/>
                    </w:tabs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701 03 Ostrava</w:t>
                  </w:r>
                </w:p>
                <w:p w:rsidR="00BD60A6" w:rsidRDefault="00BD60A6" w:rsidP="005877CE">
                  <w:pPr>
                    <w:tabs>
                      <w:tab w:val="left" w:pos="1843"/>
                    </w:tabs>
                  </w:pPr>
                </w:p>
                <w:p w:rsidR="00BD60A6" w:rsidRPr="00A221AE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ind w:left="1843" w:hanging="1843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Stavba:</w:t>
                  </w:r>
                  <w:r w:rsidRPr="00A221AE">
                    <w:rPr>
                      <w:b/>
                      <w:sz w:val="22"/>
                      <w:szCs w:val="22"/>
                    </w:rPr>
                    <w:tab/>
                    <w:t>Lékařská fakulta OU v Ostrav</w:t>
                  </w:r>
                  <w:r>
                    <w:rPr>
                      <w:b/>
                      <w:sz w:val="22"/>
                      <w:szCs w:val="22"/>
                    </w:rPr>
                    <w:t>ě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 a Centrum interdisciplinárních medic</w:t>
                  </w:r>
                  <w:r>
                    <w:rPr>
                      <w:b/>
                      <w:sz w:val="22"/>
                      <w:szCs w:val="22"/>
                    </w:rPr>
                    <w:t>í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nských technologií Ostrava                    </w:t>
                  </w:r>
                </w:p>
                <w:p w:rsidR="00BD60A6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</w:pPr>
                </w:p>
                <w:p w:rsidR="00BD60A6" w:rsidRPr="00A221AE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Část: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Centrum interdisciplinárních medic</w:t>
                  </w:r>
                  <w:r>
                    <w:rPr>
                      <w:b/>
                      <w:sz w:val="22"/>
                      <w:szCs w:val="22"/>
                    </w:rPr>
                    <w:t>í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nských </w:t>
                  </w:r>
                </w:p>
                <w:p w:rsidR="00BD60A6" w:rsidRPr="00A221AE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4"/>
                      <w:szCs w:val="24"/>
                    </w:rPr>
                  </w:pPr>
                  <w:r w:rsidRPr="00A221AE">
                    <w:rPr>
                      <w:b/>
                      <w:sz w:val="22"/>
                      <w:szCs w:val="22"/>
                    </w:rPr>
                    <w:tab/>
                    <w:t>technologií Ostrava</w:t>
                  </w:r>
                </w:p>
                <w:p w:rsidR="00BD60A6" w:rsidRDefault="00BD60A6" w:rsidP="005877CE">
                  <w:pPr>
                    <w:tabs>
                      <w:tab w:val="left" w:pos="1843"/>
                    </w:tabs>
                  </w:pPr>
                </w:p>
                <w:p w:rsidR="00423F44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SO 01B</w:t>
                  </w:r>
                  <w:r>
                    <w:rPr>
                      <w:b/>
                      <w:sz w:val="22"/>
                      <w:szCs w:val="22"/>
                    </w:rPr>
                    <w:t xml:space="preserve"> – Objekt IMTO</w:t>
                  </w:r>
                  <w:r w:rsidR="00423F44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BD60A6" w:rsidRPr="00A221AE" w:rsidRDefault="00423F4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ab/>
                    <w:t>část 2</w:t>
                  </w:r>
                </w:p>
                <w:p w:rsidR="00BD60A6" w:rsidRDefault="00BD60A6" w:rsidP="005877CE">
                  <w:pPr>
                    <w:tabs>
                      <w:tab w:val="left" w:pos="1843"/>
                    </w:tabs>
                  </w:pPr>
                </w:p>
                <w:p w:rsidR="00BD60A6" w:rsidRPr="00A221AE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Dílčí 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DSO 01B.</w:t>
                  </w:r>
                  <w:r>
                    <w:rPr>
                      <w:b/>
                      <w:sz w:val="22"/>
                      <w:szCs w:val="22"/>
                    </w:rPr>
                    <w:t>5 – INTERIÉR</w:t>
                  </w:r>
                </w:p>
                <w:p w:rsidR="00BD60A6" w:rsidRDefault="00BD60A6" w:rsidP="005877CE">
                  <w:pPr>
                    <w:tabs>
                      <w:tab w:val="left" w:pos="1843"/>
                    </w:tabs>
                  </w:pPr>
                </w:p>
                <w:p w:rsidR="00BD60A6" w:rsidRPr="00BD60A6" w:rsidRDefault="00BD60A6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BD60A6">
                    <w:rPr>
                      <w:sz w:val="22"/>
                      <w:szCs w:val="22"/>
                    </w:rPr>
                    <w:t>Stupeň:</w:t>
                  </w:r>
                  <w:r w:rsidRPr="00BD60A6">
                    <w:rPr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>DPS</w:t>
                  </w:r>
                </w:p>
              </w:txbxContent>
            </v:textbox>
          </v:shape>
        </w:pict>
      </w:r>
      <w:r>
        <w:rPr>
          <w:b/>
          <w:sz w:val="22"/>
        </w:rPr>
        <w:pict>
          <v:shape id="_x0000_s1038" type="#_x0000_t202" style="position:absolute;margin-left:8.65pt;margin-top:540.45pt;width:250.75pt;height:105.5pt;z-index:251658240;mso-position-vertical-relative:margin" filled="f" stroked="f">
            <v:textbox style="mso-next-textbox:#_x0000_s1038" inset="0,0,0,0">
              <w:txbxContent>
                <w:p w:rsidR="00BD60A6" w:rsidRPr="00A135B5" w:rsidRDefault="00BD60A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Vypracoval:</w:t>
                  </w:r>
                  <w:r w:rsidRPr="00A135B5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 xml:space="preserve">Ing. arch. Kateřina Holenková        </w:t>
                  </w:r>
                </w:p>
                <w:p w:rsidR="00BD60A6" w:rsidRPr="00A135B5" w:rsidRDefault="00BD60A6" w:rsidP="00B71542">
                  <w:pPr>
                    <w:tabs>
                      <w:tab w:val="left" w:pos="1985"/>
                    </w:tabs>
                    <w:spacing w:line="360" w:lineRule="atLeast"/>
                    <w:rPr>
                      <w:noProof w:val="0"/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Přezkoumal:</w:t>
                  </w:r>
                  <w:r w:rsidRPr="00A135B5">
                    <w:rPr>
                      <w:sz w:val="22"/>
                      <w:szCs w:val="22"/>
                    </w:rPr>
                    <w:tab/>
                    <w:t xml:space="preserve">Ing. </w:t>
                  </w:r>
                  <w:r>
                    <w:rPr>
                      <w:sz w:val="22"/>
                      <w:szCs w:val="22"/>
                    </w:rPr>
                    <w:t>arch. David Kotek</w:t>
                  </w:r>
                </w:p>
                <w:p w:rsidR="00BD60A6" w:rsidRPr="00BD60A6" w:rsidRDefault="00BD60A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BD60A6">
                    <w:rPr>
                      <w:sz w:val="22"/>
                      <w:szCs w:val="22"/>
                    </w:rPr>
                    <w:t>Schválil:</w:t>
                  </w:r>
                  <w:r w:rsidRPr="00BD60A6">
                    <w:rPr>
                      <w:sz w:val="22"/>
                      <w:szCs w:val="22"/>
                    </w:rPr>
                    <w:tab/>
                    <w:t>Ing. arch. David Kotek</w:t>
                  </w:r>
                </w:p>
                <w:p w:rsidR="00BD60A6" w:rsidRPr="00BD60A6" w:rsidRDefault="00BD60A6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BD60A6">
                    <w:rPr>
                      <w:sz w:val="22"/>
                      <w:szCs w:val="22"/>
                    </w:rPr>
                    <w:t>Datum:</w:t>
                  </w:r>
                  <w:r w:rsidRPr="00BD60A6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>04/2011</w:t>
                  </w:r>
                </w:p>
                <w:p w:rsidR="00BD60A6" w:rsidRPr="00BD60A6" w:rsidRDefault="00BD60A6" w:rsidP="00A135B5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before="120" w:line="288" w:lineRule="auto"/>
                  </w:pPr>
                  <w:r w:rsidRPr="00BD60A6">
                    <w:rPr>
                      <w:sz w:val="22"/>
                      <w:szCs w:val="22"/>
                    </w:rPr>
                    <w:t>Číslo zakázky:</w:t>
                  </w:r>
                  <w:r w:rsidRPr="00BD60A6">
                    <w:rPr>
                      <w:sz w:val="22"/>
                      <w:szCs w:val="22"/>
                    </w:rPr>
                    <w:tab/>
                    <w:t>39 197</w:t>
                  </w:r>
                </w:p>
              </w:txbxContent>
            </v:textbox>
            <w10:wrap type="square" anchory="margin"/>
            <w10:anchorlock/>
          </v:shape>
        </w:pict>
      </w: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D7EDC" w:rsidRDefault="00CD7EDC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442D20" w:rsidRPr="00CF1CB6" w:rsidRDefault="00442D20" w:rsidP="00CF1CB6">
      <w:pPr>
        <w:rPr>
          <w:sz w:val="22"/>
        </w:rPr>
      </w:pPr>
    </w:p>
    <w:p w:rsidR="00442D20" w:rsidRPr="00CF1CB6" w:rsidRDefault="00442D20" w:rsidP="00CF1CB6">
      <w:pPr>
        <w:tabs>
          <w:tab w:val="left" w:pos="4986"/>
        </w:tabs>
        <w:rPr>
          <w:sz w:val="22"/>
        </w:rPr>
      </w:pPr>
    </w:p>
    <w:p w:rsidR="00CF1CB6" w:rsidRPr="00CF1CB6" w:rsidRDefault="00CF1CB6" w:rsidP="00CF1CB6">
      <w:pPr>
        <w:tabs>
          <w:tab w:val="left" w:pos="6620"/>
        </w:tabs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tabs>
          <w:tab w:val="left" w:pos="6448"/>
        </w:tabs>
        <w:rPr>
          <w:sz w:val="22"/>
        </w:rPr>
      </w:pPr>
      <w:r>
        <w:rPr>
          <w:sz w:val="22"/>
        </w:rPr>
        <w:tab/>
      </w: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F6369A">
      <w:pPr>
        <w:tabs>
          <w:tab w:val="left" w:pos="6448"/>
        </w:tabs>
        <w:spacing w:line="276" w:lineRule="auto"/>
        <w:rPr>
          <w:sz w:val="22"/>
        </w:rPr>
      </w:pPr>
    </w:p>
    <w:p w:rsidR="00D26D6A" w:rsidRDefault="00D26D6A" w:rsidP="00F6369A">
      <w:pPr>
        <w:tabs>
          <w:tab w:val="left" w:pos="6448"/>
        </w:tabs>
        <w:spacing w:line="276" w:lineRule="auto"/>
        <w:rPr>
          <w:sz w:val="22"/>
        </w:rPr>
      </w:pPr>
    </w:p>
    <w:p w:rsidR="00D26D6A" w:rsidRPr="00CF1CB6" w:rsidRDefault="00D26D6A" w:rsidP="00F6369A">
      <w:pPr>
        <w:tabs>
          <w:tab w:val="left" w:pos="6448"/>
        </w:tabs>
        <w:spacing w:line="276" w:lineRule="auto"/>
        <w:rPr>
          <w:sz w:val="22"/>
        </w:rPr>
      </w:pPr>
    </w:p>
    <w:sectPr w:rsidR="00D26D6A" w:rsidRPr="00CF1CB6" w:rsidSect="00423F44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778" w:right="1134" w:bottom="1701" w:left="1418" w:header="851" w:footer="124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81" w:rsidRDefault="00BD6C81">
      <w:r>
        <w:separator/>
      </w:r>
    </w:p>
  </w:endnote>
  <w:endnote w:type="continuationSeparator" w:id="0">
    <w:p w:rsidR="00BD6C81" w:rsidRDefault="00BD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BD60A6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BD60A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Pr="00EE4690" w:rsidRDefault="00BD60A6">
    <w:pPr>
      <w:tabs>
        <w:tab w:val="center" w:pos="4535"/>
        <w:tab w:val="right" w:pos="9071"/>
      </w:tabs>
      <w:jc w:val="right"/>
      <w:rPr>
        <w:color w:val="FF00FF"/>
        <w:sz w:val="22"/>
        <w:szCs w:val="22"/>
      </w:rPr>
    </w:pPr>
    <w:r w:rsidRPr="00EE4690">
      <w:rPr>
        <w:sz w:val="22"/>
        <w:szCs w:val="22"/>
      </w:rPr>
      <w:t xml:space="preserve">Arch.č.: </w:t>
    </w:r>
    <w:r w:rsidRPr="00EE4690">
      <w:rPr>
        <w:b/>
        <w:sz w:val="22"/>
        <w:szCs w:val="22"/>
      </w:rPr>
      <w:t>PRO-SP-</w:t>
    </w:r>
    <w:r>
      <w:rPr>
        <w:b/>
        <w:sz w:val="22"/>
        <w:szCs w:val="22"/>
      </w:rPr>
      <w:t xml:space="preserve"> </w:t>
    </w:r>
    <w:r w:rsidR="00932085">
      <w:rPr>
        <w:b/>
        <w:sz w:val="22"/>
        <w:szCs w:val="22"/>
      </w:rPr>
      <w:t>6218</w:t>
    </w:r>
    <w:r w:rsidR="00423F44">
      <w:rPr>
        <w:b/>
        <w:sz w:val="22"/>
        <w:szCs w:val="22"/>
      </w:rPr>
      <w:t>_2</w:t>
    </w:r>
    <w:r w:rsidRPr="00EE4690">
      <w:rPr>
        <w:sz w:val="22"/>
        <w:szCs w:val="22"/>
      </w:rPr>
      <w:t xml:space="preserve"> list </w:t>
    </w:r>
    <w:r w:rsidRPr="00EE4690">
      <w:rPr>
        <w:b/>
        <w:sz w:val="22"/>
        <w:szCs w:val="22"/>
      </w:rPr>
      <w:t>1</w:t>
    </w:r>
    <w:r w:rsidRPr="00EE4690">
      <w:rPr>
        <w:sz w:val="22"/>
        <w:szCs w:val="22"/>
      </w:rPr>
      <w:t>/</w:t>
    </w:r>
    <w:r w:rsidRPr="00EE4690">
      <w:rPr>
        <w:rStyle w:val="slostrnky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81" w:rsidRDefault="00BD6C81">
      <w:r>
        <w:separator/>
      </w:r>
    </w:p>
  </w:footnote>
  <w:footnote w:type="continuationSeparator" w:id="0">
    <w:p w:rsidR="00BD6C81" w:rsidRDefault="00BD6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BD60A6">
    <w:pPr>
      <w:spacing w:after="80"/>
      <w:jc w:val="center"/>
    </w:pPr>
    <w:r>
      <w:t>Projekt 2010 s.r.o., Ruská 43, 703 00 Ostrava-Vítkovice, Česká republika</w:t>
    </w:r>
  </w:p>
  <w:p w:rsidR="00BD60A6" w:rsidRDefault="00BD60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F30E5A">
    <w:pPr>
      <w:pStyle w:val="Zhlav"/>
      <w:pBdr>
        <w:bottom w:val="single" w:sz="4" w:space="0" w:color="auto"/>
      </w:pBdr>
      <w:spacing w:before="600"/>
    </w:pPr>
    <w:r>
      <w:rPr>
        <w:sz w:val="20"/>
        <w:lang w:val="en-US" w:eastAsia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-7620</wp:posOffset>
          </wp:positionV>
          <wp:extent cx="939800" cy="334645"/>
          <wp:effectExtent l="19050" t="0" r="0" b="0"/>
          <wp:wrapNone/>
          <wp:docPr id="14" name="obrázek 14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BD6C81">
    <w:pPr>
      <w:pStyle w:val="Zhlav"/>
    </w:pPr>
    <w:r>
      <w:pict>
        <v:line id="_x0000_s2064" style="position:absolute;z-index:251657216" from="2.75pt,279.25pt" to="456.35pt,279.25pt"/>
      </w:pict>
    </w:r>
    <w:r>
      <w:pict>
        <v:line id="_x0000_s2068" style="position:absolute;z-index:251660288" from="3.65pt,147.85pt" to="457.25pt,147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-1.15pt;margin-top:1.45pt;width:454.55pt;height:442.3pt;z-index:251655168" stroked="f">
          <v:textbox style="mso-next-textbox:#_x0000_s2063">
            <w:txbxContent>
              <w:p w:rsidR="00BD60A6" w:rsidRPr="00A555C4" w:rsidRDefault="00F30E5A" w:rsidP="00487BB6">
                <w:pPr>
                  <w:jc w:val="both"/>
                  <w:rPr>
                    <w:rFonts w:ascii="Arial Black" w:hAnsi="Arial Black" w:cs="Arial"/>
                    <w:caps/>
                    <w:sz w:val="28"/>
                    <w:szCs w:val="28"/>
                  </w:rPr>
                </w:pP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1669415" cy="786765"/>
                      <wp:effectExtent l="19050" t="0" r="6985" b="0"/>
                      <wp:docPr id="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694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2647315" cy="786765"/>
                      <wp:effectExtent l="19050" t="0" r="635" b="0"/>
                      <wp:docPr id="3" name="obráze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473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BD60A6" w:rsidRPr="00A555C4">
                  <w:rPr>
                    <w:rFonts w:ascii="Arial Black" w:hAnsi="Arial Black" w:cs="Arial"/>
                    <w:caps/>
                    <w:sz w:val="28"/>
                    <w:szCs w:val="28"/>
                  </w:rPr>
                  <w:t xml:space="preserve"> </w:t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988695" cy="786765"/>
                      <wp:effectExtent l="19050" t="0" r="1905" b="0"/>
                      <wp:docPr id="4" name="obráze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869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BD60A6" w:rsidRPr="00487BB6" w:rsidRDefault="00BD60A6" w:rsidP="00487BB6">
                <w:pPr>
                  <w:rPr>
                    <w:rFonts w:ascii="Arial Black" w:hAnsi="Arial Black" w:cs="Arial"/>
                    <w:caps/>
                    <w:sz w:val="16"/>
                    <w:szCs w:val="16"/>
                  </w:rPr>
                </w:pPr>
              </w:p>
              <w:p w:rsidR="00BD60A6" w:rsidRDefault="00BD60A6" w:rsidP="00487BB6">
                <w:pPr>
                  <w:jc w:val="center"/>
                  <w:rPr>
                    <w:rFonts w:ascii="Arial Black" w:hAnsi="Arial Black" w:cs="Arial"/>
                  </w:rPr>
                </w:pPr>
                <w:r w:rsidRPr="00EC41D9">
                  <w:rPr>
                    <w:rFonts w:ascii="Arial Black" w:hAnsi="Arial Black" w:cs="Arial"/>
                  </w:rPr>
                  <w:t>Projekt je spolufinancován z fondů EU v rámci Operačního programu Výzkum a vývoj pro inovace</w:t>
                </w:r>
              </w:p>
              <w:p w:rsidR="00BD60A6" w:rsidRDefault="00BD60A6" w:rsidP="00487BB6">
                <w:pPr>
                  <w:jc w:val="center"/>
                  <w:rPr>
                    <w:rFonts w:ascii="Arial Black" w:hAnsi="Arial Black" w:cs="Arial"/>
                  </w:rPr>
                </w:pPr>
              </w:p>
              <w:p w:rsidR="00BD60A6" w:rsidRPr="006B3840" w:rsidRDefault="00BD6C81" w:rsidP="006B3840">
                <w:pPr>
                  <w:jc w:val="center"/>
                </w:pPr>
                <w:hyperlink r:id="rId4" w:history="1">
                  <w:r w:rsidR="00BD60A6" w:rsidRPr="006B3840">
                    <w:rPr>
                      <w:rStyle w:val="Hypertextovodkaz"/>
                      <w:rFonts w:ascii="Arial Black" w:hAnsi="Arial Black" w:cs="Arial"/>
                      <w:u w:val="none"/>
                    </w:rPr>
                    <w:t>www.msmt.cz/strukturalni-fondy/op-vavpi</w:t>
                  </w:r>
                </w:hyperlink>
              </w:p>
              <w:p w:rsidR="00BD60A6" w:rsidRDefault="00BD60A6" w:rsidP="00487BB6">
                <w:pPr>
                  <w:ind w:left="1440" w:firstLine="720"/>
                  <w:rPr>
                    <w:sz w:val="22"/>
                    <w:szCs w:val="22"/>
                  </w:rPr>
                </w:pPr>
              </w:p>
              <w:p w:rsidR="00BD60A6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</w:p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5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BD60A6" w:rsidRDefault="00BD60A6" w:rsidP="00D77E05">
                <w:pPr>
                  <w:spacing w:after="80"/>
                  <w:jc w:val="center"/>
                </w:pPr>
              </w:p>
              <w:p w:rsidR="00BD60A6" w:rsidRDefault="00F30E5A" w:rsidP="008B3EEE">
                <w:pPr>
                  <w:pStyle w:val="Zhlav"/>
                  <w:tabs>
                    <w:tab w:val="left" w:pos="5387"/>
                  </w:tabs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5" name="obrázek 5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8B3EEE">
                  <w:rPr>
                    <w:rFonts w:cs="Arial"/>
                  </w:rPr>
                  <w:tab/>
                </w:r>
                <w:r w:rsidR="008B3EEE">
                  <w:rPr>
                    <w:rFonts w:cs="Arial"/>
                  </w:rPr>
                  <w:tab/>
                </w:r>
                <w:r w:rsidR="00BD60A6">
                  <w:rPr>
                    <w:rFonts w:cs="Arial"/>
                    <w:sz w:val="20"/>
                  </w:rPr>
                  <w:t>PROJEKTSTUDIO EUCZ, s.r.o.</w:t>
                </w:r>
              </w:p>
              <w:p w:rsidR="00BD60A6" w:rsidRPr="0075574A" w:rsidRDefault="00BD60A6" w:rsidP="008B3EEE">
                <w:pPr>
                  <w:pStyle w:val="Zhlav"/>
                  <w:tabs>
                    <w:tab w:val="left" w:pos="5387"/>
                  </w:tabs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</w:r>
                <w:r w:rsidR="008B3EEE">
                  <w:rPr>
                    <w:rFonts w:cs="Arial"/>
                    <w:sz w:val="20"/>
                  </w:rPr>
                  <w:tab/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BD60A6" w:rsidRPr="00936CB7" w:rsidRDefault="00BD60A6" w:rsidP="00936CB7"/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Default="00BD60A6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A6" w:rsidRPr="00D77E05" w:rsidRDefault="00BD6C81" w:rsidP="00D77E05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3.2pt;margin-top:-10.35pt;width:462.6pt;height:102.75pt;z-index:251658240" o:allowincell="f" stroked="f">
          <v:textbox style="mso-next-textbox:#_x0000_s2066">
            <w:txbxContent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BD60A6" w:rsidRPr="00FF1A5A" w:rsidRDefault="00BD60A6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1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BD60A6" w:rsidRDefault="00BD60A6" w:rsidP="00D77E05">
                <w:pPr>
                  <w:spacing w:after="80"/>
                  <w:jc w:val="center"/>
                </w:pPr>
              </w:p>
              <w:p w:rsidR="00BD60A6" w:rsidRDefault="00F30E5A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1" name="obrázek 1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BD60A6">
                  <w:rPr>
                    <w:rFonts w:cs="Arial"/>
                  </w:rPr>
                  <w:t xml:space="preserve">    </w:t>
                </w:r>
                <w:r w:rsidR="00BD60A6">
                  <w:rPr>
                    <w:rFonts w:cs="Arial"/>
                  </w:rPr>
                  <w:tab/>
                  <w:t xml:space="preserve">                    </w:t>
                </w:r>
                <w:r w:rsidR="00BD60A6">
                  <w:rPr>
                    <w:rFonts w:cs="Arial"/>
                    <w:sz w:val="20"/>
                  </w:rPr>
                  <w:t>PROJEKTSTUDIO EUCZ, s.r.o.</w:t>
                </w:r>
              </w:p>
              <w:p w:rsidR="00BD60A6" w:rsidRPr="0075574A" w:rsidRDefault="00BD60A6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  <w:t xml:space="preserve">                                                                                                   </w:t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BD60A6" w:rsidRPr="00936CB7" w:rsidRDefault="00BD60A6" w:rsidP="00D77E05"/>
            </w:txbxContent>
          </v:textbox>
        </v:shape>
      </w:pict>
    </w:r>
    <w:r>
      <w:pict>
        <v:line id="_x0000_s2067" style="position:absolute;z-index:251659264" from="13.2pt,96.9pt" to="466.8pt,96.9pt" o:allowincell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6E6B2B"/>
    <w:multiLevelType w:val="singleLevel"/>
    <w:tmpl w:val="28ACB5F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B04061"/>
    <w:multiLevelType w:val="multilevel"/>
    <w:tmpl w:val="0AEEA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B735AB2"/>
    <w:multiLevelType w:val="singleLevel"/>
    <w:tmpl w:val="DD909810"/>
    <w:lvl w:ilvl="0">
      <w:numFmt w:val="decimal"/>
      <w:lvlText w:val="%1."/>
      <w:lvlJc w:val="right"/>
      <w:pPr>
        <w:tabs>
          <w:tab w:val="num" w:pos="567"/>
        </w:tabs>
        <w:ind w:left="567" w:hanging="279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5">
    <w:nsid w:val="17095738"/>
    <w:multiLevelType w:val="singleLevel"/>
    <w:tmpl w:val="A08C9BD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6">
    <w:nsid w:val="183C5EA2"/>
    <w:multiLevelType w:val="multilevel"/>
    <w:tmpl w:val="495844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">
    <w:nsid w:val="5F935CC8"/>
    <w:multiLevelType w:val="multilevel"/>
    <w:tmpl w:val="B0182D48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8">
    <w:nsid w:val="745E1E25"/>
    <w:multiLevelType w:val="singleLevel"/>
    <w:tmpl w:val="6BCE18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9">
    <w:nsid w:val="786B60CA"/>
    <w:multiLevelType w:val="multilevel"/>
    <w:tmpl w:val="29424B12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39"/>
        </w:tabs>
        <w:ind w:left="1439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99"/>
        </w:tabs>
        <w:ind w:left="1799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04"/>
        </w:tabs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rFonts w:hint="default"/>
      </w:rPr>
    </w:lvl>
  </w:abstractNum>
  <w:num w:numId="1">
    <w:abstractNumId w:val="9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49"/>
          </w:tabs>
          <w:ind w:left="749" w:hanging="465"/>
        </w:pPr>
        <w:rPr>
          <w:rFonts w:ascii="Arial" w:hAnsi="Arial"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B43"/>
    <w:rsid w:val="0002404E"/>
    <w:rsid w:val="000305F6"/>
    <w:rsid w:val="0006788E"/>
    <w:rsid w:val="00075C0C"/>
    <w:rsid w:val="000A1C7B"/>
    <w:rsid w:val="000C42C7"/>
    <w:rsid w:val="000F6658"/>
    <w:rsid w:val="00104449"/>
    <w:rsid w:val="00105A22"/>
    <w:rsid w:val="00135412"/>
    <w:rsid w:val="001507F4"/>
    <w:rsid w:val="00153227"/>
    <w:rsid w:val="0018740B"/>
    <w:rsid w:val="001B72A6"/>
    <w:rsid w:val="001C20CC"/>
    <w:rsid w:val="001D4C22"/>
    <w:rsid w:val="001F524B"/>
    <w:rsid w:val="002138CA"/>
    <w:rsid w:val="00224ECE"/>
    <w:rsid w:val="002260C7"/>
    <w:rsid w:val="00227A47"/>
    <w:rsid w:val="0024364E"/>
    <w:rsid w:val="002509DE"/>
    <w:rsid w:val="00252669"/>
    <w:rsid w:val="00262E9C"/>
    <w:rsid w:val="00263995"/>
    <w:rsid w:val="00273E4B"/>
    <w:rsid w:val="00275495"/>
    <w:rsid w:val="002766B3"/>
    <w:rsid w:val="00291266"/>
    <w:rsid w:val="002A7D1F"/>
    <w:rsid w:val="002B6967"/>
    <w:rsid w:val="002E5F16"/>
    <w:rsid w:val="002F77B7"/>
    <w:rsid w:val="00315AB4"/>
    <w:rsid w:val="00333763"/>
    <w:rsid w:val="00346FB2"/>
    <w:rsid w:val="003764EE"/>
    <w:rsid w:val="003E3234"/>
    <w:rsid w:val="004047CA"/>
    <w:rsid w:val="00407EE8"/>
    <w:rsid w:val="00413B85"/>
    <w:rsid w:val="00423F44"/>
    <w:rsid w:val="00442D20"/>
    <w:rsid w:val="0046221B"/>
    <w:rsid w:val="0046391B"/>
    <w:rsid w:val="00465359"/>
    <w:rsid w:val="004663B2"/>
    <w:rsid w:val="0047708C"/>
    <w:rsid w:val="00485682"/>
    <w:rsid w:val="00487BB6"/>
    <w:rsid w:val="004A690D"/>
    <w:rsid w:val="004B2267"/>
    <w:rsid w:val="004C78AD"/>
    <w:rsid w:val="004D3623"/>
    <w:rsid w:val="004E751F"/>
    <w:rsid w:val="005071AD"/>
    <w:rsid w:val="0051078D"/>
    <w:rsid w:val="0051078E"/>
    <w:rsid w:val="005601ED"/>
    <w:rsid w:val="00575718"/>
    <w:rsid w:val="005810DD"/>
    <w:rsid w:val="005877CE"/>
    <w:rsid w:val="005A4A94"/>
    <w:rsid w:val="005C4735"/>
    <w:rsid w:val="005C4E91"/>
    <w:rsid w:val="005E3869"/>
    <w:rsid w:val="00603221"/>
    <w:rsid w:val="00615112"/>
    <w:rsid w:val="00616EE9"/>
    <w:rsid w:val="006305C4"/>
    <w:rsid w:val="006326E6"/>
    <w:rsid w:val="00652AB3"/>
    <w:rsid w:val="0066594B"/>
    <w:rsid w:val="006768B0"/>
    <w:rsid w:val="00680A72"/>
    <w:rsid w:val="00682D60"/>
    <w:rsid w:val="006B3840"/>
    <w:rsid w:val="006C7E7C"/>
    <w:rsid w:val="006F1B33"/>
    <w:rsid w:val="006F6307"/>
    <w:rsid w:val="00700186"/>
    <w:rsid w:val="00702DC6"/>
    <w:rsid w:val="00713141"/>
    <w:rsid w:val="00742968"/>
    <w:rsid w:val="007548A6"/>
    <w:rsid w:val="0078480E"/>
    <w:rsid w:val="00785859"/>
    <w:rsid w:val="007958DF"/>
    <w:rsid w:val="007A2EC1"/>
    <w:rsid w:val="007B4C46"/>
    <w:rsid w:val="007F7D15"/>
    <w:rsid w:val="008041F2"/>
    <w:rsid w:val="008303AC"/>
    <w:rsid w:val="00833490"/>
    <w:rsid w:val="00857D80"/>
    <w:rsid w:val="008B2A01"/>
    <w:rsid w:val="008B3EEE"/>
    <w:rsid w:val="008C2A71"/>
    <w:rsid w:val="008C5B43"/>
    <w:rsid w:val="008C7224"/>
    <w:rsid w:val="008D1FFE"/>
    <w:rsid w:val="008E22C9"/>
    <w:rsid w:val="008F3ECF"/>
    <w:rsid w:val="00903A8C"/>
    <w:rsid w:val="0092007C"/>
    <w:rsid w:val="00932085"/>
    <w:rsid w:val="00936CB7"/>
    <w:rsid w:val="009409EC"/>
    <w:rsid w:val="00942CC5"/>
    <w:rsid w:val="00944343"/>
    <w:rsid w:val="0095468D"/>
    <w:rsid w:val="00957B58"/>
    <w:rsid w:val="0097242D"/>
    <w:rsid w:val="009A6C84"/>
    <w:rsid w:val="009B2603"/>
    <w:rsid w:val="009D0727"/>
    <w:rsid w:val="009D3623"/>
    <w:rsid w:val="009D7769"/>
    <w:rsid w:val="009F3BEC"/>
    <w:rsid w:val="009F687B"/>
    <w:rsid w:val="009F7887"/>
    <w:rsid w:val="00A03EF0"/>
    <w:rsid w:val="00A04C91"/>
    <w:rsid w:val="00A04EF2"/>
    <w:rsid w:val="00A135B5"/>
    <w:rsid w:val="00A221AE"/>
    <w:rsid w:val="00A32AF7"/>
    <w:rsid w:val="00A53F57"/>
    <w:rsid w:val="00A666AF"/>
    <w:rsid w:val="00A82F76"/>
    <w:rsid w:val="00AA5869"/>
    <w:rsid w:val="00AB1CE9"/>
    <w:rsid w:val="00AD6F8F"/>
    <w:rsid w:val="00AE6783"/>
    <w:rsid w:val="00B14B70"/>
    <w:rsid w:val="00B35663"/>
    <w:rsid w:val="00B42163"/>
    <w:rsid w:val="00B55153"/>
    <w:rsid w:val="00B71542"/>
    <w:rsid w:val="00B74790"/>
    <w:rsid w:val="00B77B84"/>
    <w:rsid w:val="00B9226F"/>
    <w:rsid w:val="00BC3617"/>
    <w:rsid w:val="00BD60A6"/>
    <w:rsid w:val="00BD6C81"/>
    <w:rsid w:val="00BE2C64"/>
    <w:rsid w:val="00BE34ED"/>
    <w:rsid w:val="00C03163"/>
    <w:rsid w:val="00C105FA"/>
    <w:rsid w:val="00C14761"/>
    <w:rsid w:val="00C20EBF"/>
    <w:rsid w:val="00C351F0"/>
    <w:rsid w:val="00C3747E"/>
    <w:rsid w:val="00C60106"/>
    <w:rsid w:val="00C71824"/>
    <w:rsid w:val="00C72199"/>
    <w:rsid w:val="00C723F4"/>
    <w:rsid w:val="00C75F63"/>
    <w:rsid w:val="00C86FE5"/>
    <w:rsid w:val="00C8726F"/>
    <w:rsid w:val="00CA69CF"/>
    <w:rsid w:val="00CB31E0"/>
    <w:rsid w:val="00CC6CC7"/>
    <w:rsid w:val="00CD07AC"/>
    <w:rsid w:val="00CD4FA4"/>
    <w:rsid w:val="00CD7EDC"/>
    <w:rsid w:val="00CF1CB6"/>
    <w:rsid w:val="00CF3D53"/>
    <w:rsid w:val="00CF74D9"/>
    <w:rsid w:val="00D02B52"/>
    <w:rsid w:val="00D209EA"/>
    <w:rsid w:val="00D26D6A"/>
    <w:rsid w:val="00D43E4C"/>
    <w:rsid w:val="00D53A34"/>
    <w:rsid w:val="00D56D7A"/>
    <w:rsid w:val="00D64194"/>
    <w:rsid w:val="00D77941"/>
    <w:rsid w:val="00D77E05"/>
    <w:rsid w:val="00D90126"/>
    <w:rsid w:val="00D90BF4"/>
    <w:rsid w:val="00DA2D76"/>
    <w:rsid w:val="00DA3109"/>
    <w:rsid w:val="00DC39FF"/>
    <w:rsid w:val="00DC5B52"/>
    <w:rsid w:val="00DD0078"/>
    <w:rsid w:val="00DD426A"/>
    <w:rsid w:val="00DF0112"/>
    <w:rsid w:val="00E015A6"/>
    <w:rsid w:val="00E03508"/>
    <w:rsid w:val="00E07473"/>
    <w:rsid w:val="00E2512E"/>
    <w:rsid w:val="00E30A25"/>
    <w:rsid w:val="00E379A0"/>
    <w:rsid w:val="00E515E4"/>
    <w:rsid w:val="00E51866"/>
    <w:rsid w:val="00E5534E"/>
    <w:rsid w:val="00E85CC9"/>
    <w:rsid w:val="00E93BAD"/>
    <w:rsid w:val="00EA64F9"/>
    <w:rsid w:val="00EB1FAF"/>
    <w:rsid w:val="00EC13BC"/>
    <w:rsid w:val="00EC64BC"/>
    <w:rsid w:val="00ED1A6F"/>
    <w:rsid w:val="00ED68B5"/>
    <w:rsid w:val="00EE142E"/>
    <w:rsid w:val="00EE42D0"/>
    <w:rsid w:val="00EE4690"/>
    <w:rsid w:val="00F07AA9"/>
    <w:rsid w:val="00F16205"/>
    <w:rsid w:val="00F30E5A"/>
    <w:rsid w:val="00F34810"/>
    <w:rsid w:val="00F55222"/>
    <w:rsid w:val="00F570F6"/>
    <w:rsid w:val="00F63593"/>
    <w:rsid w:val="00F6369A"/>
    <w:rsid w:val="00F666A0"/>
    <w:rsid w:val="00FD2200"/>
    <w:rsid w:val="00FD39D6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utch" w:eastAsia="Times New Roman" w:hAnsi="Dutch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26E6"/>
    <w:rPr>
      <w:rFonts w:ascii="Arial" w:hAnsi="Arial"/>
      <w:noProof/>
      <w:sz w:val="24"/>
    </w:rPr>
  </w:style>
  <w:style w:type="paragraph" w:styleId="Nadpis1">
    <w:name w:val="heading 1"/>
    <w:basedOn w:val="Normln"/>
    <w:next w:val="Normln"/>
    <w:qFormat/>
    <w:rsid w:val="006326E6"/>
    <w:pPr>
      <w:keepNext/>
      <w:spacing w:before="1920"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6326E6"/>
    <w:pPr>
      <w:keepNext/>
      <w:tabs>
        <w:tab w:val="right" w:pos="6123"/>
        <w:tab w:val="right" w:pos="8447"/>
      </w:tabs>
      <w:spacing w:before="120" w:after="120"/>
      <w:ind w:left="11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6326E6"/>
    <w:pPr>
      <w:keepNext/>
      <w:spacing w:before="240" w:after="60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6326E6"/>
    <w:pPr>
      <w:keepNext/>
      <w:tabs>
        <w:tab w:val="left" w:pos="1701"/>
        <w:tab w:val="left" w:pos="2494"/>
        <w:tab w:val="left" w:pos="2494"/>
      </w:tabs>
      <w:spacing w:line="360" w:lineRule="atLeast"/>
      <w:outlineLvl w:val="3"/>
    </w:pPr>
  </w:style>
  <w:style w:type="paragraph" w:styleId="Nadpis5">
    <w:name w:val="heading 5"/>
    <w:basedOn w:val="Normln"/>
    <w:next w:val="Normln"/>
    <w:qFormat/>
    <w:rsid w:val="006326E6"/>
    <w:pPr>
      <w:spacing w:before="240" w:after="60"/>
      <w:outlineLvl w:val="4"/>
    </w:pPr>
    <w:rPr>
      <w:sz w:val="22"/>
    </w:rPr>
  </w:style>
  <w:style w:type="paragraph" w:styleId="Nadpis6">
    <w:name w:val="heading 6"/>
    <w:basedOn w:val="Nadpis5"/>
    <w:qFormat/>
    <w:rsid w:val="006326E6"/>
    <w:pPr>
      <w:keepNext/>
      <w:spacing w:before="120" w:after="120"/>
      <w:jc w:val="center"/>
      <w:outlineLvl w:val="5"/>
    </w:pPr>
    <w:rPr>
      <w:b/>
      <w:sz w:val="40"/>
    </w:rPr>
  </w:style>
  <w:style w:type="paragraph" w:styleId="Nadpis7">
    <w:name w:val="heading 7"/>
    <w:basedOn w:val="Normln"/>
    <w:next w:val="Normln"/>
    <w:qFormat/>
    <w:rsid w:val="006326E6"/>
    <w:pPr>
      <w:keepNext/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6326E6"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6326E6"/>
    <w:pPr>
      <w:keepNext/>
      <w:tabs>
        <w:tab w:val="left" w:pos="3402"/>
      </w:tabs>
      <w:spacing w:before="360"/>
      <w:ind w:left="709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326E6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rsid w:val="006326E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326E6"/>
  </w:style>
  <w:style w:type="paragraph" w:styleId="Zkladntextodsazen">
    <w:name w:val="Body Text Indent"/>
    <w:basedOn w:val="Normln"/>
    <w:rsid w:val="006326E6"/>
    <w:pPr>
      <w:tabs>
        <w:tab w:val="left" w:pos="0"/>
      </w:tabs>
      <w:ind w:left="1134"/>
    </w:pPr>
    <w:rPr>
      <w:b/>
      <w:noProof w:val="0"/>
      <w:sz w:val="28"/>
    </w:rPr>
  </w:style>
  <w:style w:type="paragraph" w:styleId="Zkladntext">
    <w:name w:val="Body Text"/>
    <w:basedOn w:val="Normln"/>
    <w:rsid w:val="006326E6"/>
  </w:style>
  <w:style w:type="character" w:styleId="Hypertextovodkaz">
    <w:name w:val="Hyperlink"/>
    <w:basedOn w:val="Standardnpsmoodstavce"/>
    <w:rsid w:val="00936CB7"/>
    <w:rPr>
      <w:color w:val="0000FF"/>
      <w:u w:val="single"/>
    </w:rPr>
  </w:style>
  <w:style w:type="paragraph" w:styleId="Textbubliny">
    <w:name w:val="Balloon Text"/>
    <w:basedOn w:val="Normln"/>
    <w:semiHidden/>
    <w:rsid w:val="00CF3D5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D77E05"/>
    <w:rPr>
      <w:rFonts w:ascii="Arial" w:hAnsi="Arial"/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6" Type="http://schemas.openxmlformats.org/officeDocument/2006/relationships/image" Target="media/image5.jpeg"/><Relationship Id="rId5" Type="http://schemas.openxmlformats.org/officeDocument/2006/relationships/hyperlink" Target="http://www.projekt2010.cz" TargetMode="External"/><Relationship Id="rId4" Type="http://schemas.openxmlformats.org/officeDocument/2006/relationships/hyperlink" Target="www.msmt.cz/strukturalni-fondy/op-vavpi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 - MTO</vt:lpstr>
    </vt:vector>
  </TitlesOfParts>
  <Company/>
  <LinksUpToDate>false</LinksUpToDate>
  <CharactersWithSpaces>762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../www.msmt.cz/strukturalni-fondy/op-vavpi</vt:lpwstr>
      </vt:variant>
      <vt:variant>
        <vt:lpwstr/>
      </vt:variant>
      <vt:variant>
        <vt:i4>6881396</vt:i4>
      </vt:variant>
      <vt:variant>
        <vt:i4>0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 - MTO</dc:title>
  <dc:creator>Staník</dc:creator>
  <cp:lastModifiedBy>Svoboda</cp:lastModifiedBy>
  <cp:revision>7</cp:revision>
  <cp:lastPrinted>2013-11-18T12:03:00Z</cp:lastPrinted>
  <dcterms:created xsi:type="dcterms:W3CDTF">2011-08-08T14:03:00Z</dcterms:created>
  <dcterms:modified xsi:type="dcterms:W3CDTF">2013-11-18T15:47:00Z</dcterms:modified>
</cp:coreProperties>
</file>